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5CA50254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</w:t>
      </w:r>
      <w:r w:rsidR="00DD0748">
        <w:t>7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62059D93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</w:t>
      </w:r>
      <w:r w:rsidR="006132C2">
        <w:t>4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1ECB9B1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C734CE">
        <w:t>Wigo4it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0AFB8853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0264AF">
              <w:t>h</w:t>
            </w:r>
            <w:r w:rsidR="000264AF" w:rsidRPr="00A347AF">
              <w:t>et</w:t>
            </w:r>
            <w:r w:rsidR="000264AF">
              <w:t>, op basis van door hemzelf met de referent opgestelde klanttevredenheidsnormen,</w:t>
            </w:r>
            <w:r w:rsidR="000264AF" w:rsidRPr="00A347AF">
              <w:t xml:space="preserve"> </w:t>
            </w:r>
            <w:r w:rsidR="000264AF">
              <w:t xml:space="preserve">hanteren van een structurele </w:t>
            </w:r>
            <w:r w:rsidR="000264AF">
              <w:lastRenderedPageBreak/>
              <w:t>klanttevredenheidsmeting inzake het beoordelen van tijdige levering van diensten (zoals vergelijkbaar met de scope van de onderhavige aanbestedingsprocedure), het facturatieproces, het escalatieproces en algemene communicatie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2D725661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A31805" w:rsidRPr="000D3EB6">
              <w:t xml:space="preserve">het </w:t>
            </w:r>
            <w:r w:rsidR="00A31805">
              <w:t xml:space="preserve">leveren van bemiddelingsdiensten ter zake van COTS-producten en -diensten, beiden vergelijkbaar als aangeduid in dit Beschrijvend Document </w:t>
            </w:r>
            <w:r w:rsidR="00A31805" w:rsidRPr="000D3EB6">
              <w:t xml:space="preserve">voor een bedrag van € </w:t>
            </w:r>
            <w:r w:rsidR="00A31805">
              <w:t>1.0</w:t>
            </w:r>
            <w:r w:rsidR="00A31805" w:rsidRPr="000D3EB6">
              <w:t xml:space="preserve">00.000 per jaar bij een </w:t>
            </w:r>
            <w:r w:rsidR="00A31805">
              <w:t>publiekrechtelijke instelling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E15490" w:rsidRPr="00965054" w14:paraId="1B9D29E3" w14:textId="77777777" w:rsidTr="00F2627A">
        <w:tc>
          <w:tcPr>
            <w:tcW w:w="453" w:type="dxa"/>
          </w:tcPr>
          <w:p w14:paraId="5BF06687" w14:textId="3B1F6BA2" w:rsidR="00E15490" w:rsidRDefault="00E1549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309A3A7C" w14:textId="38CBE5DD" w:rsidR="00E15490" w:rsidRDefault="00896C8F" w:rsidP="00896C8F">
            <w:pPr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>
              <w:t xml:space="preserve">het </w:t>
            </w:r>
            <w:r w:rsidRPr="00896C8F">
              <w:rPr>
                <w:bCs/>
              </w:rPr>
              <w:t>specifiek</w:t>
            </w:r>
            <w:r>
              <w:t xml:space="preserve"> leveren van de adviesdiensten vergelijkbaar met de ‘Advisering’ als beschreven in paragraaf </w:t>
            </w:r>
            <w:r>
              <w:fldChar w:fldCharType="begin"/>
            </w:r>
            <w:r>
              <w:instrText xml:space="preserve"> REF _Ref188361149 \r \h </w:instrText>
            </w:r>
            <w:r>
              <w:fldChar w:fldCharType="separate"/>
            </w:r>
            <w:r>
              <w:t>2.4.3</w:t>
            </w:r>
            <w:r>
              <w:fldChar w:fldCharType="end"/>
            </w:r>
            <w:r>
              <w:t xml:space="preserve">, eerste bullet (specifiek: </w:t>
            </w:r>
            <w:r w:rsidRPr="00D43D64">
              <w:rPr>
                <w:i/>
                <w:iCs/>
              </w:rPr>
              <w:t xml:space="preserve"> </w:t>
            </w:r>
            <w:r w:rsidRPr="007A119D">
              <w:rPr>
                <w:i/>
                <w:iCs/>
              </w:rPr>
              <w:t>Selectie en evaluatie van COTS-producten en -diensten</w:t>
            </w:r>
            <w:r>
              <w:t>)</w:t>
            </w:r>
          </w:p>
        </w:tc>
        <w:tc>
          <w:tcPr>
            <w:tcW w:w="2046" w:type="dxa"/>
            <w:shd w:val="clear" w:color="auto" w:fill="auto"/>
          </w:tcPr>
          <w:p w14:paraId="27C2810A" w14:textId="77777777" w:rsidR="00E15490" w:rsidRPr="0081594A" w:rsidRDefault="00E15490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BDD15E0" w14:textId="77777777" w:rsidR="00E15490" w:rsidRPr="0081594A" w:rsidRDefault="00E15490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0A15980E" w:rsidR="00122BE4" w:rsidRDefault="00DD0748" w:rsidP="00122BE4">
    <w:pPr>
      <w:pStyle w:val="Koptekst"/>
      <w:jc w:val="right"/>
    </w:pPr>
    <w:r>
      <w:rPr>
        <w:noProof/>
      </w:rPr>
      <w:drawing>
        <wp:inline distT="0" distB="0" distL="0" distR="0" wp14:anchorId="7976F9B2" wp14:editId="06F9264F">
          <wp:extent cx="1999615" cy="463550"/>
          <wp:effectExtent l="0" t="0" r="635" b="0"/>
          <wp:docPr id="1926898761" name="picture" descr="Afbeelding met Lettertype, Graphics, logo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898761" name="picture" descr="Afbeelding met Lettertype, Graphics, logo, grafische vormgeving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9615" cy="463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357C4104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264AF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2FDE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A383F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26F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514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95E28"/>
    <w:rsid w:val="005A1BD7"/>
    <w:rsid w:val="005A2BEC"/>
    <w:rsid w:val="005A708B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32C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26D79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7775"/>
    <w:rsid w:val="007B0C68"/>
    <w:rsid w:val="007B3114"/>
    <w:rsid w:val="007B5373"/>
    <w:rsid w:val="007C0010"/>
    <w:rsid w:val="007C037C"/>
    <w:rsid w:val="007C20CA"/>
    <w:rsid w:val="007D1BD3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078A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96C8F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5992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3E15"/>
    <w:rsid w:val="009D5AE2"/>
    <w:rsid w:val="00A07FEF"/>
    <w:rsid w:val="00A1497C"/>
    <w:rsid w:val="00A20A7B"/>
    <w:rsid w:val="00A21956"/>
    <w:rsid w:val="00A227CD"/>
    <w:rsid w:val="00A31805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2757"/>
    <w:rsid w:val="00BE55A7"/>
    <w:rsid w:val="00BE64B3"/>
    <w:rsid w:val="00BE7C4A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734CE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7592D"/>
    <w:rsid w:val="00D81A72"/>
    <w:rsid w:val="00D91858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0748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5490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36081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57E2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95d200078fdb1e71d03cb05c370e59c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e581f4aeef2b51b37c58e8c418f499a4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21218116-fb25-41fe-951c-abfb22a7f909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8668FD6-DFDC-4E8D-8AA9-268D43840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218116-fb25-41fe-951c-abfb22a7f9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2025-03-14T12:03:00Z</dcterms:created>
  <dcterms:modified xsi:type="dcterms:W3CDTF">2025-03-14T12:03:00Z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0x010100B5315667154DBA438FD3D6CFC1E1B0BA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